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F489" w14:textId="38680E64" w:rsidR="00780474" w:rsidRPr="002A5D4B" w:rsidRDefault="00C6082A" w:rsidP="002A5D4B">
      <w:pPr>
        <w:tabs>
          <w:tab w:val="right" w:pos="10466"/>
        </w:tabs>
        <w:jc w:val="both"/>
        <w:rPr>
          <w:rFonts w:cstheme="minorHAnsi"/>
        </w:rPr>
      </w:pPr>
      <w:r>
        <w:rPr>
          <w:noProof/>
        </w:rPr>
        <mc:AlternateContent>
          <mc:Choice Requires="wps">
            <w:drawing>
              <wp:anchor distT="0" distB="0" distL="114300" distR="114300" simplePos="0" relativeHeight="251665408" behindDoc="1" locked="0" layoutInCell="1" allowOverlap="1" wp14:anchorId="27498518" wp14:editId="5CEF6119">
                <wp:simplePos x="0" y="0"/>
                <wp:positionH relativeFrom="margin">
                  <wp:posOffset>-1238250</wp:posOffset>
                </wp:positionH>
                <wp:positionV relativeFrom="paragraph">
                  <wp:posOffset>-838200</wp:posOffset>
                </wp:positionV>
                <wp:extent cx="9098915" cy="14944725"/>
                <wp:effectExtent l="0" t="0" r="26035" b="28575"/>
                <wp:wrapNone/>
                <wp:docPr id="2" name="Rectangle 2"/>
                <wp:cNvGraphicFramePr/>
                <a:graphic xmlns:a="http://schemas.openxmlformats.org/drawingml/2006/main">
                  <a:graphicData uri="http://schemas.microsoft.com/office/word/2010/wordprocessingShape">
                    <wps:wsp>
                      <wps:cNvSpPr/>
                      <wps:spPr>
                        <a:xfrm>
                          <a:off x="0" y="0"/>
                          <a:ext cx="9098915" cy="1494472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2DDDCF" w14:textId="77777777" w:rsidR="00C6082A" w:rsidRDefault="00C6082A" w:rsidP="00C608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98518" id="Rectangle 2" o:spid="_x0000_s1026" style="position:absolute;left:0;text-align:left;margin-left:-97.5pt;margin-top:-66pt;width:716.45pt;height:1176.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" fillcolor="#e2efd9 [665]" strokecolor="#1f3763 [1604]" strokeweight="1pt">
                <v:textbox>
                  <w:txbxContent>
                    <w:p w14:paraId="482DDDCF" w14:textId="77777777" w:rsidR="00C6082A" w:rsidRDefault="00C6082A" w:rsidP="00C6082A">
                      <w:pPr>
                        <w:jc w:val="center"/>
                      </w:pPr>
                    </w:p>
                  </w:txbxContent>
                </v:textbox>
                <w10:wrap anchorx="margin"/>
              </v:rect>
            </w:pict>
          </mc:Fallback>
        </mc:AlternateContent>
      </w:r>
      <w:r w:rsidR="004C1231" w:rsidRPr="002A5D4B">
        <w:rPr>
          <w:rFonts w:cstheme="minorHAnsi"/>
          <w:noProof/>
        </w:rPr>
        <mc:AlternateContent>
          <mc:Choice Requires="wps">
            <w:drawing>
              <wp:anchor distT="0" distB="0" distL="114300" distR="114300" simplePos="0" relativeHeight="251659264" behindDoc="0" locked="0" layoutInCell="1" allowOverlap="1" wp14:anchorId="0E273475" wp14:editId="566DC565">
                <wp:simplePos x="0" y="0"/>
                <wp:positionH relativeFrom="margin">
                  <wp:align>right</wp:align>
                </wp:positionH>
                <wp:positionV relativeFrom="paragraph">
                  <wp:posOffset>9525</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031FA6DD" w:rsidR="004C1231" w:rsidRPr="008573D3" w:rsidRDefault="00125AAD" w:rsidP="00DB6282">
                            <w:pPr>
                              <w:jc w:val="center"/>
                              <w:rPr>
                                <w:rFonts w:cstheme="minorHAnsi"/>
                                <w:b/>
                                <w:bCs/>
                                <w:sz w:val="32"/>
                                <w:szCs w:val="32"/>
                              </w:rPr>
                            </w:pPr>
                            <w:r>
                              <w:rPr>
                                <w:rFonts w:cstheme="minorHAnsi"/>
                                <w:b/>
                                <w:bCs/>
                                <w:sz w:val="32"/>
                                <w:szCs w:val="32"/>
                              </w:rPr>
                              <w:t>Wa</w:t>
                            </w:r>
                            <w:r w:rsidR="002C3C68">
                              <w:rPr>
                                <w:rFonts w:cstheme="minorHAnsi"/>
                                <w:b/>
                                <w:bCs/>
                                <w:sz w:val="32"/>
                                <w:szCs w:val="32"/>
                              </w:rPr>
                              <w:t xml:space="preserve">ter </w:t>
                            </w:r>
                            <w:r w:rsidR="00DB6282">
                              <w:rPr>
                                <w:rFonts w:cstheme="minorHAnsi"/>
                                <w:b/>
                                <w:bCs/>
                                <w:sz w:val="32"/>
                                <w:szCs w:val="32"/>
                              </w:rPr>
                              <w:t>C</w:t>
                            </w:r>
                            <w:r w:rsidR="002C3C68">
                              <w:rPr>
                                <w:rFonts w:cstheme="minorHAnsi"/>
                                <w:b/>
                                <w:bCs/>
                                <w:sz w:val="32"/>
                                <w:szCs w:val="32"/>
                              </w:rPr>
                              <w:t>onsumption</w:t>
                            </w:r>
                            <w:r w:rsidR="00EE0164" w:rsidRPr="008573D3">
                              <w:rPr>
                                <w:rFonts w:cstheme="minorHAnsi"/>
                                <w:b/>
                                <w:bCs/>
                                <w:sz w:val="32"/>
                                <w:szCs w:val="32"/>
                              </w:rPr>
                              <w:t xml:space="preserv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Rectangle 1" o:spid="_x0000_s1027" style="position:absolute;left:0;text-align:left;margin-left:470.8pt;margin-top:.75pt;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" fillcolor="#538135 [2409]" stroked="f" strokeweight="1pt">
                <v:textbox>
                  <w:txbxContent>
                    <w:p w14:paraId="579202A7" w14:textId="031FA6DD" w:rsidR="004C1231" w:rsidRPr="008573D3" w:rsidRDefault="00125AAD" w:rsidP="00DB6282">
                      <w:pPr>
                        <w:jc w:val="center"/>
                        <w:rPr>
                          <w:rFonts w:cstheme="minorHAnsi"/>
                          <w:b/>
                          <w:bCs/>
                          <w:sz w:val="32"/>
                          <w:szCs w:val="32"/>
                        </w:rPr>
                      </w:pPr>
                      <w:r>
                        <w:rPr>
                          <w:rFonts w:cstheme="minorHAnsi"/>
                          <w:b/>
                          <w:bCs/>
                          <w:sz w:val="32"/>
                          <w:szCs w:val="32"/>
                        </w:rPr>
                        <w:t>Wa</w:t>
                      </w:r>
                      <w:r w:rsidR="002C3C68">
                        <w:rPr>
                          <w:rFonts w:cstheme="minorHAnsi"/>
                          <w:b/>
                          <w:bCs/>
                          <w:sz w:val="32"/>
                          <w:szCs w:val="32"/>
                        </w:rPr>
                        <w:t xml:space="preserve">ter </w:t>
                      </w:r>
                      <w:r w:rsidR="00DB6282">
                        <w:rPr>
                          <w:rFonts w:cstheme="minorHAnsi"/>
                          <w:b/>
                          <w:bCs/>
                          <w:sz w:val="32"/>
                          <w:szCs w:val="32"/>
                        </w:rPr>
                        <w:t>C</w:t>
                      </w:r>
                      <w:r w:rsidR="002C3C68">
                        <w:rPr>
                          <w:rFonts w:cstheme="minorHAnsi"/>
                          <w:b/>
                          <w:bCs/>
                          <w:sz w:val="32"/>
                          <w:szCs w:val="32"/>
                        </w:rPr>
                        <w:t>onsumption</w:t>
                      </w:r>
                      <w:r w:rsidR="00EE0164" w:rsidRPr="008573D3">
                        <w:rPr>
                          <w:rFonts w:cstheme="minorHAnsi"/>
                          <w:b/>
                          <w:bCs/>
                          <w:sz w:val="32"/>
                          <w:szCs w:val="32"/>
                        </w:rPr>
                        <w:t xml:space="preserve"> Policy</w:t>
                      </w:r>
                    </w:p>
                  </w:txbxContent>
                </v:textbox>
                <w10:wrap anchorx="margin"/>
              </v:rect>
            </w:pict>
          </mc:Fallback>
        </mc:AlternateContent>
      </w:r>
      <w:r w:rsidR="004C1231" w:rsidRPr="002A5D4B">
        <w:rPr>
          <w:rFonts w:cstheme="minorHAnsi"/>
        </w:rPr>
        <w:tab/>
      </w:r>
    </w:p>
    <w:p w14:paraId="4AB68FEC" w14:textId="3D4F406C" w:rsidR="004C1231" w:rsidRPr="002A5D4B" w:rsidRDefault="004C1231" w:rsidP="002A5D4B">
      <w:pPr>
        <w:tabs>
          <w:tab w:val="right" w:pos="10466"/>
        </w:tabs>
        <w:jc w:val="both"/>
        <w:rPr>
          <w:rFonts w:cstheme="minorHAnsi"/>
        </w:rPr>
      </w:pPr>
    </w:p>
    <w:tbl>
      <w:tblPr>
        <w:tblStyle w:val="TableGrid"/>
        <w:tblW w:w="0" w:type="auto"/>
        <w:shd w:val="clear" w:color="auto" w:fill="E2EFD9" w:themeFill="accent6" w:themeFillTint="33"/>
        <w:tblLook w:val="04A0" w:firstRow="1" w:lastRow="0" w:firstColumn="1" w:lastColumn="0" w:noHBand="0" w:noVBand="1"/>
      </w:tblPr>
      <w:tblGrid>
        <w:gridCol w:w="2609"/>
        <w:gridCol w:w="869"/>
        <w:gridCol w:w="1904"/>
        <w:gridCol w:w="1575"/>
        <w:gridCol w:w="870"/>
        <w:gridCol w:w="2609"/>
      </w:tblGrid>
      <w:tr w:rsidR="004C1231" w:rsidRPr="002A5D4B" w14:paraId="57C20871" w14:textId="77777777" w:rsidTr="00FE1015">
        <w:trPr>
          <w:trHeight w:val="676"/>
        </w:trPr>
        <w:tc>
          <w:tcPr>
            <w:tcW w:w="2609" w:type="dxa"/>
            <w:shd w:val="clear" w:color="auto" w:fill="E2EFD9" w:themeFill="accent6" w:themeFillTint="33"/>
          </w:tcPr>
          <w:p w14:paraId="7BD55ECD" w14:textId="77777777" w:rsidR="00AD0E7A" w:rsidRPr="002A5D4B" w:rsidRDefault="00AD0E7A" w:rsidP="008573D3">
            <w:pPr>
              <w:tabs>
                <w:tab w:val="right" w:pos="10466"/>
              </w:tabs>
              <w:rPr>
                <w:rFonts w:cstheme="minorHAnsi"/>
                <w:b/>
                <w:bCs/>
                <w:sz w:val="24"/>
                <w:szCs w:val="24"/>
              </w:rPr>
            </w:pPr>
            <w:r w:rsidRPr="002A5D4B">
              <w:rPr>
                <w:rFonts w:cstheme="minorHAnsi"/>
                <w:b/>
                <w:bCs/>
                <w:sz w:val="24"/>
                <w:szCs w:val="24"/>
              </w:rPr>
              <w:t>Entity:</w:t>
            </w:r>
          </w:p>
          <w:p w14:paraId="1DF97E17" w14:textId="417E84F5" w:rsidR="004C1231" w:rsidRPr="002A5D4B" w:rsidRDefault="00753651" w:rsidP="008573D3">
            <w:pPr>
              <w:tabs>
                <w:tab w:val="right" w:pos="10466"/>
              </w:tabs>
              <w:rPr>
                <w:rFonts w:cstheme="minorHAnsi"/>
                <w:iCs/>
                <w:sz w:val="24"/>
                <w:szCs w:val="24"/>
              </w:rPr>
            </w:pPr>
            <w:r>
              <w:rPr>
                <w:rFonts w:cstheme="minorHAnsi"/>
                <w:iCs/>
                <w:color w:val="0D0D0D" w:themeColor="text1" w:themeTint="F2"/>
              </w:rPr>
              <w:t>BPTP INTERNATIONAL TRADE CENTRE LIMITED</w:t>
            </w:r>
          </w:p>
        </w:tc>
        <w:tc>
          <w:tcPr>
            <w:tcW w:w="2773" w:type="dxa"/>
            <w:gridSpan w:val="2"/>
            <w:shd w:val="clear" w:color="auto" w:fill="E2EFD9" w:themeFill="accent6" w:themeFillTint="33"/>
          </w:tcPr>
          <w:p w14:paraId="215A2AD5" w14:textId="77777777" w:rsidR="004C1231" w:rsidRPr="002A5D4B" w:rsidRDefault="004C1231" w:rsidP="008573D3">
            <w:pPr>
              <w:tabs>
                <w:tab w:val="right" w:pos="10466"/>
              </w:tabs>
              <w:rPr>
                <w:rFonts w:cstheme="minorHAnsi"/>
                <w:b/>
                <w:bCs/>
                <w:sz w:val="24"/>
                <w:szCs w:val="24"/>
              </w:rPr>
            </w:pPr>
            <w:r w:rsidRPr="002A5D4B">
              <w:rPr>
                <w:rFonts w:cstheme="minorHAnsi"/>
                <w:b/>
                <w:bCs/>
                <w:sz w:val="24"/>
                <w:szCs w:val="24"/>
              </w:rPr>
              <w:t xml:space="preserve">Section: </w:t>
            </w:r>
          </w:p>
          <w:p w14:paraId="0766E88A" w14:textId="55CCB28A" w:rsidR="004C1231" w:rsidRPr="002A5D4B" w:rsidRDefault="00504FF5" w:rsidP="008573D3">
            <w:pPr>
              <w:tabs>
                <w:tab w:val="right" w:pos="10466"/>
              </w:tabs>
              <w:rPr>
                <w:rFonts w:cstheme="minorHAnsi"/>
                <w:iCs/>
                <w:sz w:val="24"/>
                <w:szCs w:val="24"/>
              </w:rPr>
            </w:pPr>
            <w:r w:rsidRPr="002A5D4B">
              <w:rPr>
                <w:rFonts w:cstheme="minorHAnsi"/>
                <w:iCs/>
                <w:sz w:val="24"/>
                <w:szCs w:val="24"/>
              </w:rPr>
              <w:t>E</w:t>
            </w:r>
            <w:r>
              <w:rPr>
                <w:rFonts w:cstheme="minorHAnsi"/>
                <w:iCs/>
                <w:sz w:val="24"/>
                <w:szCs w:val="24"/>
              </w:rPr>
              <w:t>NVIRONMENTAL POLICY</w:t>
            </w:r>
          </w:p>
        </w:tc>
        <w:tc>
          <w:tcPr>
            <w:tcW w:w="2445" w:type="dxa"/>
            <w:gridSpan w:val="2"/>
            <w:shd w:val="clear" w:color="auto" w:fill="E2EFD9" w:themeFill="accent6" w:themeFillTint="33"/>
          </w:tcPr>
          <w:p w14:paraId="11F3A1BF" w14:textId="0E322D77" w:rsidR="004C1231" w:rsidRPr="002A5D4B" w:rsidRDefault="004F1F84" w:rsidP="008573D3">
            <w:pPr>
              <w:tabs>
                <w:tab w:val="right" w:pos="10466"/>
              </w:tabs>
              <w:rPr>
                <w:rFonts w:cstheme="minorHAnsi"/>
                <w:sz w:val="24"/>
                <w:szCs w:val="24"/>
              </w:rPr>
            </w:pPr>
            <w:r w:rsidRPr="002A5D4B">
              <w:rPr>
                <w:rFonts w:cstheme="minorHAnsi"/>
                <w:b/>
                <w:bCs/>
                <w:sz w:val="24"/>
                <w:szCs w:val="24"/>
              </w:rPr>
              <w:t>Version:</w:t>
            </w:r>
            <w:r w:rsidR="00F353B4" w:rsidRPr="002A5D4B">
              <w:rPr>
                <w:rFonts w:cstheme="minorHAnsi"/>
                <w:b/>
                <w:bCs/>
                <w:sz w:val="24"/>
                <w:szCs w:val="24"/>
              </w:rPr>
              <w:t xml:space="preserve"> </w:t>
            </w:r>
            <w:r w:rsidR="00F353B4" w:rsidRPr="002A5D4B">
              <w:rPr>
                <w:rFonts w:cstheme="minorHAnsi"/>
                <w:bCs/>
                <w:sz w:val="24"/>
                <w:szCs w:val="24"/>
              </w:rPr>
              <w:t>V2</w:t>
            </w:r>
          </w:p>
        </w:tc>
        <w:tc>
          <w:tcPr>
            <w:tcW w:w="2609" w:type="dxa"/>
            <w:shd w:val="clear" w:color="auto" w:fill="E2EFD9" w:themeFill="accent6" w:themeFillTint="33"/>
          </w:tcPr>
          <w:p w14:paraId="537201F5" w14:textId="2F68D722" w:rsidR="004C1231" w:rsidRPr="002A5D4B" w:rsidRDefault="004F1F84" w:rsidP="008573D3">
            <w:pPr>
              <w:tabs>
                <w:tab w:val="right" w:pos="10466"/>
              </w:tabs>
              <w:rPr>
                <w:rFonts w:cstheme="minorHAnsi"/>
                <w:sz w:val="24"/>
                <w:szCs w:val="24"/>
              </w:rPr>
            </w:pPr>
            <w:r w:rsidRPr="002A5D4B">
              <w:rPr>
                <w:rFonts w:cstheme="minorHAnsi"/>
                <w:b/>
                <w:bCs/>
                <w:sz w:val="24"/>
                <w:szCs w:val="24"/>
              </w:rPr>
              <w:t xml:space="preserve">Effective Date: </w:t>
            </w:r>
            <w:r w:rsidR="00F353B4" w:rsidRPr="002A5D4B">
              <w:rPr>
                <w:rFonts w:cstheme="minorHAnsi"/>
                <w:iCs/>
                <w:sz w:val="24"/>
                <w:szCs w:val="24"/>
              </w:rPr>
              <w:t>01</w:t>
            </w:r>
            <w:r w:rsidRPr="002A5D4B">
              <w:rPr>
                <w:rFonts w:cstheme="minorHAnsi"/>
                <w:iCs/>
                <w:sz w:val="24"/>
                <w:szCs w:val="24"/>
              </w:rPr>
              <w:t>.</w:t>
            </w:r>
            <w:r w:rsidR="00F353B4" w:rsidRPr="002A5D4B">
              <w:rPr>
                <w:rFonts w:cstheme="minorHAnsi"/>
                <w:iCs/>
                <w:sz w:val="24"/>
                <w:szCs w:val="24"/>
              </w:rPr>
              <w:t>07</w:t>
            </w:r>
            <w:r w:rsidRPr="002A5D4B">
              <w:rPr>
                <w:rFonts w:cstheme="minorHAnsi"/>
                <w:iCs/>
                <w:sz w:val="24"/>
                <w:szCs w:val="24"/>
              </w:rPr>
              <w:t>.2023</w:t>
            </w:r>
          </w:p>
        </w:tc>
      </w:tr>
      <w:tr w:rsidR="00017032" w:rsidRPr="002A5D4B" w14:paraId="017D9AA8" w14:textId="77777777" w:rsidTr="00DA7D4B">
        <w:trPr>
          <w:trHeight w:val="475"/>
        </w:trPr>
        <w:tc>
          <w:tcPr>
            <w:tcW w:w="10436" w:type="dxa"/>
            <w:gridSpan w:val="6"/>
            <w:shd w:val="clear" w:color="auto" w:fill="E2EFD9" w:themeFill="accent6" w:themeFillTint="33"/>
          </w:tcPr>
          <w:p w14:paraId="49CABB3B" w14:textId="024968B9" w:rsidR="00017032" w:rsidRPr="00017032" w:rsidRDefault="00017032" w:rsidP="008573D3">
            <w:pPr>
              <w:tabs>
                <w:tab w:val="right" w:pos="10466"/>
              </w:tabs>
              <w:rPr>
                <w:rFonts w:cstheme="minorHAnsi"/>
                <w:sz w:val="24"/>
                <w:szCs w:val="24"/>
              </w:rPr>
            </w:pPr>
            <w:r w:rsidRPr="002A5D4B">
              <w:rPr>
                <w:rFonts w:cstheme="minorHAnsi"/>
                <w:b/>
                <w:bCs/>
                <w:sz w:val="24"/>
                <w:szCs w:val="24"/>
              </w:rPr>
              <w:t xml:space="preserve">Subject: </w:t>
            </w:r>
            <w:r>
              <w:rPr>
                <w:rFonts w:cstheme="minorHAnsi"/>
                <w:bCs/>
                <w:sz w:val="24"/>
                <w:szCs w:val="24"/>
              </w:rPr>
              <w:t>WATER CONSUMPTION</w:t>
            </w:r>
          </w:p>
        </w:tc>
      </w:tr>
      <w:tr w:rsidR="004C1231" w:rsidRPr="002A5D4B" w14:paraId="64640C09" w14:textId="77777777" w:rsidTr="00FE1015">
        <w:trPr>
          <w:trHeight w:val="650"/>
        </w:trPr>
        <w:tc>
          <w:tcPr>
            <w:tcW w:w="3478" w:type="dxa"/>
            <w:gridSpan w:val="2"/>
            <w:shd w:val="clear" w:color="auto" w:fill="E2EFD9" w:themeFill="accent6" w:themeFillTint="33"/>
          </w:tcPr>
          <w:p w14:paraId="46192F0B" w14:textId="77777777" w:rsidR="004F1F84" w:rsidRPr="002A5D4B" w:rsidRDefault="004F1F84" w:rsidP="008573D3">
            <w:pPr>
              <w:tabs>
                <w:tab w:val="right" w:pos="10466"/>
              </w:tabs>
              <w:rPr>
                <w:rFonts w:cstheme="minorHAnsi"/>
                <w:b/>
                <w:bCs/>
                <w:sz w:val="24"/>
                <w:szCs w:val="24"/>
              </w:rPr>
            </w:pPr>
            <w:r w:rsidRPr="002A5D4B">
              <w:rPr>
                <w:rFonts w:cstheme="minorHAnsi"/>
                <w:b/>
                <w:bCs/>
                <w:sz w:val="24"/>
                <w:szCs w:val="24"/>
              </w:rPr>
              <w:t>Policy Owner:</w:t>
            </w:r>
          </w:p>
          <w:p w14:paraId="0BC348C5" w14:textId="0908383E" w:rsidR="004C1231" w:rsidRPr="002A5D4B" w:rsidRDefault="00017032" w:rsidP="008573D3">
            <w:pPr>
              <w:tabs>
                <w:tab w:val="right" w:pos="10466"/>
              </w:tabs>
              <w:rPr>
                <w:rFonts w:cstheme="minorHAnsi"/>
                <w:b/>
                <w:bCs/>
                <w:sz w:val="24"/>
                <w:szCs w:val="24"/>
              </w:rPr>
            </w:pPr>
            <w:r>
              <w:rPr>
                <w:rFonts w:cstheme="minorHAnsi"/>
                <w:iCs/>
                <w:sz w:val="24"/>
                <w:szCs w:val="24"/>
              </w:rPr>
              <w:t>Design Head</w:t>
            </w:r>
          </w:p>
        </w:tc>
        <w:tc>
          <w:tcPr>
            <w:tcW w:w="3479" w:type="dxa"/>
            <w:gridSpan w:val="2"/>
            <w:shd w:val="clear" w:color="auto" w:fill="E2EFD9" w:themeFill="accent6" w:themeFillTint="33"/>
          </w:tcPr>
          <w:p w14:paraId="65342182" w14:textId="500B9CF9" w:rsidR="004C1231" w:rsidRPr="002A5D4B" w:rsidRDefault="00AD0E7A" w:rsidP="008573D3">
            <w:pPr>
              <w:tabs>
                <w:tab w:val="right" w:pos="10466"/>
              </w:tabs>
              <w:rPr>
                <w:rFonts w:cstheme="minorHAnsi"/>
                <w:b/>
                <w:bCs/>
                <w:sz w:val="24"/>
                <w:szCs w:val="24"/>
              </w:rPr>
            </w:pPr>
            <w:r w:rsidRPr="002A5D4B">
              <w:rPr>
                <w:rFonts w:cstheme="minorHAnsi"/>
                <w:b/>
                <w:bCs/>
                <w:sz w:val="24"/>
                <w:szCs w:val="24"/>
              </w:rPr>
              <w:t xml:space="preserve">Review </w:t>
            </w:r>
            <w:r w:rsidR="004F1F84" w:rsidRPr="002A5D4B">
              <w:rPr>
                <w:rFonts w:cstheme="minorHAnsi"/>
                <w:b/>
                <w:bCs/>
                <w:sz w:val="24"/>
                <w:szCs w:val="24"/>
              </w:rPr>
              <w:t>Date</w:t>
            </w:r>
            <w:r w:rsidR="008573D3">
              <w:rPr>
                <w:rFonts w:cstheme="minorHAnsi"/>
                <w:b/>
                <w:bCs/>
                <w:sz w:val="24"/>
                <w:szCs w:val="24"/>
              </w:rPr>
              <w:t>:</w:t>
            </w:r>
          </w:p>
          <w:p w14:paraId="5DCB739F" w14:textId="1A9212B4" w:rsidR="00EE0164" w:rsidRPr="002A5D4B" w:rsidRDefault="00F353B4" w:rsidP="008573D3">
            <w:pPr>
              <w:tabs>
                <w:tab w:val="right" w:pos="10466"/>
              </w:tabs>
              <w:rPr>
                <w:rFonts w:cstheme="minorHAnsi"/>
                <w:bCs/>
                <w:sz w:val="24"/>
                <w:szCs w:val="24"/>
              </w:rPr>
            </w:pPr>
            <w:r w:rsidRPr="002A5D4B">
              <w:rPr>
                <w:rFonts w:cstheme="minorHAnsi"/>
                <w:bCs/>
                <w:sz w:val="24"/>
                <w:szCs w:val="24"/>
              </w:rPr>
              <w:t>01</w:t>
            </w:r>
            <w:r w:rsidR="00EE0164" w:rsidRPr="002A5D4B">
              <w:rPr>
                <w:rFonts w:cstheme="minorHAnsi"/>
                <w:bCs/>
                <w:sz w:val="24"/>
                <w:szCs w:val="24"/>
              </w:rPr>
              <w:t>.</w:t>
            </w:r>
            <w:r w:rsidRPr="002A5D4B">
              <w:rPr>
                <w:rFonts w:cstheme="minorHAnsi"/>
                <w:bCs/>
                <w:sz w:val="24"/>
                <w:szCs w:val="24"/>
              </w:rPr>
              <w:t>07</w:t>
            </w:r>
            <w:r w:rsidR="00EE0164" w:rsidRPr="002A5D4B">
              <w:rPr>
                <w:rFonts w:cstheme="minorHAnsi"/>
                <w:bCs/>
                <w:sz w:val="24"/>
                <w:szCs w:val="24"/>
              </w:rPr>
              <w:t>.2024</w:t>
            </w:r>
          </w:p>
        </w:tc>
        <w:tc>
          <w:tcPr>
            <w:tcW w:w="3479" w:type="dxa"/>
            <w:gridSpan w:val="2"/>
            <w:shd w:val="clear" w:color="auto" w:fill="E2EFD9" w:themeFill="accent6" w:themeFillTint="33"/>
          </w:tcPr>
          <w:p w14:paraId="425C5FB8" w14:textId="77777777" w:rsidR="004F1F84" w:rsidRDefault="004F1F84" w:rsidP="008573D3">
            <w:pPr>
              <w:tabs>
                <w:tab w:val="right" w:pos="10466"/>
              </w:tabs>
              <w:rPr>
                <w:rFonts w:cstheme="minorHAnsi"/>
                <w:b/>
                <w:bCs/>
                <w:sz w:val="24"/>
                <w:szCs w:val="24"/>
              </w:rPr>
            </w:pPr>
            <w:r w:rsidRPr="002A5D4B">
              <w:rPr>
                <w:rFonts w:cstheme="minorHAnsi"/>
                <w:b/>
                <w:bCs/>
                <w:sz w:val="24"/>
                <w:szCs w:val="24"/>
              </w:rPr>
              <w:t xml:space="preserve">Pages: </w:t>
            </w:r>
          </w:p>
          <w:p w14:paraId="4AA2D8CD" w14:textId="4E5907E5" w:rsidR="002A5D4B" w:rsidRPr="002A5D4B" w:rsidRDefault="007E5466" w:rsidP="008573D3">
            <w:pPr>
              <w:tabs>
                <w:tab w:val="right" w:pos="10466"/>
              </w:tabs>
              <w:rPr>
                <w:rFonts w:cstheme="minorHAnsi"/>
                <w:bCs/>
                <w:sz w:val="24"/>
                <w:szCs w:val="24"/>
              </w:rPr>
            </w:pPr>
            <w:r>
              <w:rPr>
                <w:rFonts w:cstheme="minorHAnsi"/>
                <w:bCs/>
                <w:sz w:val="24"/>
                <w:szCs w:val="24"/>
              </w:rPr>
              <w:t>1</w:t>
            </w:r>
          </w:p>
        </w:tc>
      </w:tr>
    </w:tbl>
    <w:p w14:paraId="447549B0" w14:textId="21F5BBC0" w:rsidR="004C1231" w:rsidRPr="002A5D4B" w:rsidRDefault="004C1231" w:rsidP="002A5D4B">
      <w:pPr>
        <w:tabs>
          <w:tab w:val="right" w:pos="10466"/>
        </w:tabs>
        <w:jc w:val="both"/>
        <w:rPr>
          <w:rFonts w:cstheme="minorHAnsi"/>
        </w:rPr>
      </w:pPr>
    </w:p>
    <w:p w14:paraId="26E71B3F" w14:textId="0B0D17A2" w:rsidR="00017032" w:rsidRDefault="00AD0E7A" w:rsidP="00CA5A03">
      <w:pPr>
        <w:tabs>
          <w:tab w:val="right" w:pos="10466"/>
        </w:tabs>
        <w:jc w:val="both"/>
        <w:rPr>
          <w:rFonts w:cstheme="minorHAnsi"/>
          <w:iCs/>
          <w:color w:val="0D0D0D" w:themeColor="text1" w:themeTint="F2"/>
        </w:rPr>
      </w:pPr>
      <w:r w:rsidRPr="000618EE">
        <w:rPr>
          <w:rFonts w:cstheme="minorHAnsi"/>
          <w:b/>
        </w:rPr>
        <w:t>APPLICABILITY:</w:t>
      </w:r>
      <w:r w:rsidR="00F353B4" w:rsidRPr="000618EE">
        <w:rPr>
          <w:rFonts w:cstheme="minorHAnsi"/>
          <w:b/>
        </w:rPr>
        <w:t xml:space="preserve"> </w:t>
      </w:r>
      <w:r w:rsidR="00F353B4" w:rsidRPr="000618EE">
        <w:rPr>
          <w:rFonts w:cstheme="minorHAnsi"/>
        </w:rPr>
        <w:t xml:space="preserve">It applies to all projects, including both new construction and existing buildings at </w:t>
      </w:r>
      <w:r w:rsidR="00017032">
        <w:rPr>
          <w:rFonts w:cstheme="minorHAnsi"/>
          <w:iCs/>
          <w:color w:val="0D0D0D" w:themeColor="text1" w:themeTint="F2"/>
        </w:rPr>
        <w:t>BPTP INTERNATIONAL TRADE CENTRE LIMITED</w:t>
      </w:r>
      <w:r w:rsidR="00017032">
        <w:rPr>
          <w:rFonts w:cstheme="minorHAnsi"/>
          <w:iCs/>
          <w:color w:val="0D0D0D" w:themeColor="text1" w:themeTint="F2"/>
        </w:rPr>
        <w:t>.</w:t>
      </w:r>
    </w:p>
    <w:p w14:paraId="6E89DC60" w14:textId="73DAAB36" w:rsidR="00AD0E7A" w:rsidRPr="000618EE" w:rsidRDefault="00AD0E7A" w:rsidP="00CA5A03">
      <w:pPr>
        <w:tabs>
          <w:tab w:val="right" w:pos="10466"/>
        </w:tabs>
        <w:jc w:val="both"/>
        <w:rPr>
          <w:rFonts w:cstheme="minorHAnsi"/>
        </w:rPr>
      </w:pPr>
      <w:r w:rsidRPr="000618EE">
        <w:rPr>
          <w:rFonts w:cstheme="minorHAnsi"/>
          <w:b/>
        </w:rPr>
        <w:t>PURPOSE:</w:t>
      </w:r>
      <w:r w:rsidR="0027782A" w:rsidRPr="000618EE">
        <w:rPr>
          <w:rFonts w:cstheme="minorHAnsi"/>
          <w:b/>
        </w:rPr>
        <w:t xml:space="preserve"> </w:t>
      </w:r>
      <w:r w:rsidR="002C3C68" w:rsidRPr="000618EE">
        <w:rPr>
          <w:rFonts w:cstheme="minorHAnsi"/>
        </w:rPr>
        <w:t>The purpose of a water consumption policy</w:t>
      </w:r>
      <w:r w:rsidR="00E52287" w:rsidRPr="000618EE">
        <w:rPr>
          <w:rFonts w:cstheme="minorHAnsi"/>
        </w:rPr>
        <w:t xml:space="preserve"> </w:t>
      </w:r>
      <w:r w:rsidR="00910718" w:rsidRPr="000618EE">
        <w:rPr>
          <w:rFonts w:cstheme="minorHAnsi"/>
        </w:rPr>
        <w:t xml:space="preserve">is </w:t>
      </w:r>
      <w:r w:rsidR="002C3C68" w:rsidRPr="000618EE">
        <w:rPr>
          <w:rFonts w:cstheme="minorHAnsi"/>
        </w:rPr>
        <w:t>to establish guidelines and regulations on how water should be used and managed within the development. This policy aim</w:t>
      </w:r>
      <w:r w:rsidR="00E52287" w:rsidRPr="000618EE">
        <w:rPr>
          <w:rFonts w:cstheme="minorHAnsi"/>
        </w:rPr>
        <w:t>s</w:t>
      </w:r>
      <w:r w:rsidR="002C3C68" w:rsidRPr="000618EE">
        <w:rPr>
          <w:rFonts w:cstheme="minorHAnsi"/>
        </w:rPr>
        <w:t xml:space="preserve"> to promote water conservation, efficient water use, and sustainable practices to ensure the responsible and optimal utilization of water resources. By implementing a water consumption policy, BPTP </w:t>
      </w:r>
      <w:proofErr w:type="gramStart"/>
      <w:r w:rsidR="002C3C68" w:rsidRPr="000618EE">
        <w:rPr>
          <w:rFonts w:cstheme="minorHAnsi"/>
        </w:rPr>
        <w:t>contribute</w:t>
      </w:r>
      <w:proofErr w:type="gramEnd"/>
      <w:r w:rsidR="002C3C68" w:rsidRPr="000618EE">
        <w:rPr>
          <w:rFonts w:cstheme="minorHAnsi"/>
        </w:rPr>
        <w:t xml:space="preserve"> to the conservation of water resources and promote sustainable development.</w:t>
      </w:r>
    </w:p>
    <w:p w14:paraId="19224F60" w14:textId="4978C8FD" w:rsidR="00125AAD" w:rsidRPr="000618EE" w:rsidRDefault="00AD0E7A" w:rsidP="00125AAD">
      <w:pPr>
        <w:jc w:val="both"/>
      </w:pPr>
      <w:r w:rsidRPr="000618EE">
        <w:rPr>
          <w:rFonts w:cstheme="minorHAnsi"/>
          <w:b/>
        </w:rPr>
        <w:t>POLICY OUTLINE</w:t>
      </w:r>
      <w:r w:rsidR="001B1998" w:rsidRPr="000618EE">
        <w:rPr>
          <w:rFonts w:cstheme="minorHAnsi"/>
          <w:b/>
        </w:rPr>
        <w:t xml:space="preserve">: </w:t>
      </w:r>
      <w:r w:rsidR="002C3C68" w:rsidRPr="000618EE">
        <w:rPr>
          <w:rFonts w:cstheme="minorHAnsi"/>
        </w:rPr>
        <w:t>Water consumption refers to the amount of water that is used by individuals, households, or industries for various purposes such as drinking, bathing, cleaning, irrigation, and industrial processes. It is important to be mindful of our water consumption and use it efficiently to conserve this valuable resource.</w:t>
      </w:r>
    </w:p>
    <w:p w14:paraId="544BD9FC" w14:textId="18EA8669" w:rsidR="00125AAD" w:rsidRPr="000618EE" w:rsidRDefault="00125AAD" w:rsidP="00125AAD">
      <w:r w:rsidRPr="000618EE">
        <w:t>To support this policy, BPTP will:</w:t>
      </w:r>
    </w:p>
    <w:p w14:paraId="31B35B91" w14:textId="53A6F42E" w:rsidR="002C3C68" w:rsidRPr="000618EE" w:rsidRDefault="002C3C68" w:rsidP="002C3C68">
      <w:pPr>
        <w:pStyle w:val="ListParagraph"/>
        <w:numPr>
          <w:ilvl w:val="0"/>
          <w:numId w:val="11"/>
        </w:numPr>
      </w:pPr>
      <w:r w:rsidRPr="000618EE">
        <w:t>Install and promote the use of water-efficient fixtures such as low-flow toilets, faucets, and showerheads throughout the development.</w:t>
      </w:r>
    </w:p>
    <w:p w14:paraId="441D8E8A" w14:textId="613593A7" w:rsidR="002C3C68" w:rsidRPr="000618EE" w:rsidRDefault="002C3C68" w:rsidP="002C3C68">
      <w:pPr>
        <w:pStyle w:val="ListParagraph"/>
        <w:numPr>
          <w:ilvl w:val="0"/>
          <w:numId w:val="11"/>
        </w:numPr>
      </w:pPr>
      <w:r w:rsidRPr="000618EE">
        <w:t>Encourage the use of drought-resistant plants, mulching, and efficient irrigation systems to minimize water usage for landscaping purposes.</w:t>
      </w:r>
    </w:p>
    <w:p w14:paraId="611C95D2" w14:textId="65B31E28" w:rsidR="002C3C68" w:rsidRPr="000618EE" w:rsidRDefault="002C3C68" w:rsidP="005645B2">
      <w:pPr>
        <w:pStyle w:val="ListParagraph"/>
        <w:numPr>
          <w:ilvl w:val="0"/>
          <w:numId w:val="11"/>
        </w:numPr>
      </w:pPr>
      <w:r w:rsidRPr="000618EE">
        <w:t xml:space="preserve">Implement rainwater harvesting </w:t>
      </w:r>
      <w:r w:rsidR="00D400FF">
        <w:t xml:space="preserve">pit/ storage tank </w:t>
      </w:r>
      <w:r w:rsidRPr="000618EE">
        <w:t>to collect and store rainwater for non-potable uses like irrigation and cleaning.</w:t>
      </w:r>
    </w:p>
    <w:p w14:paraId="337814E4" w14:textId="49590C3C" w:rsidR="005645B2" w:rsidRPr="000618EE" w:rsidRDefault="00D400FF" w:rsidP="002C3C68">
      <w:pPr>
        <w:pStyle w:val="ListParagraph"/>
        <w:numPr>
          <w:ilvl w:val="0"/>
          <w:numId w:val="11"/>
        </w:numPr>
      </w:pPr>
      <w:r>
        <w:t>Reduce potable water consumption</w:t>
      </w:r>
      <w:r w:rsidR="005645B2" w:rsidRPr="000618EE">
        <w:t xml:space="preserve"> during construction activities</w:t>
      </w:r>
      <w:r>
        <w:t xml:space="preserve"> through STP water, gunny bags and ponding techniques, use of curing compounds and monitor water use and leakages. </w:t>
      </w:r>
    </w:p>
    <w:p w14:paraId="2F158752" w14:textId="4C90349A" w:rsidR="005645B2" w:rsidRPr="000618EE" w:rsidRDefault="005645B2" w:rsidP="005645B2">
      <w:pPr>
        <w:pStyle w:val="ListParagraph"/>
        <w:numPr>
          <w:ilvl w:val="0"/>
          <w:numId w:val="11"/>
        </w:numPr>
      </w:pPr>
      <w:r w:rsidRPr="000618EE">
        <w:t>Explore the use of advanced leak monitoring technology, such as flow sensors and smart meters, to quickly detect and address leaks in real-time.</w:t>
      </w:r>
    </w:p>
    <w:p w14:paraId="00F05AE6" w14:textId="5F4D5CB8" w:rsidR="005645B2" w:rsidRPr="000618EE" w:rsidRDefault="005645B2" w:rsidP="005645B2">
      <w:pPr>
        <w:pStyle w:val="ListParagraph"/>
        <w:numPr>
          <w:ilvl w:val="0"/>
          <w:numId w:val="11"/>
        </w:numPr>
      </w:pPr>
      <w:r w:rsidRPr="000618EE">
        <w:t>Implement greywater recycling systems to treat and reuse water from sinks, showers, and laundry for non-potable purposes like landscaping or toilet flushing.</w:t>
      </w:r>
    </w:p>
    <w:p w14:paraId="156E8C0B" w14:textId="21CC9556" w:rsidR="005645B2" w:rsidRPr="000618EE" w:rsidRDefault="005645B2" w:rsidP="005645B2">
      <w:pPr>
        <w:pStyle w:val="ListParagraph"/>
        <w:numPr>
          <w:ilvl w:val="0"/>
          <w:numId w:val="11"/>
        </w:numPr>
      </w:pPr>
      <w:r w:rsidRPr="000618EE">
        <w:t>Encourage the installation of smart irrigation systems that utilize weather data and soil moisture sensors to optimize irrigation schedules and minimize water waste.</w:t>
      </w:r>
    </w:p>
    <w:p w14:paraId="175B6A38" w14:textId="4ECFE321" w:rsidR="0099423B" w:rsidRPr="000618EE" w:rsidRDefault="00870E08" w:rsidP="005645B2">
      <w:pPr>
        <w:pStyle w:val="ListParagraph"/>
        <w:numPr>
          <w:ilvl w:val="0"/>
          <w:numId w:val="11"/>
        </w:numPr>
      </w:pPr>
      <w:r w:rsidRPr="000618EE">
        <w:t>I</w:t>
      </w:r>
      <w:r w:rsidR="0099423B" w:rsidRPr="000618EE">
        <w:t>ncorporate Sewage Treatment Plants (STPs) to facilitate wastewater treatment and water reuse.</w:t>
      </w:r>
    </w:p>
    <w:p w14:paraId="31C394D7" w14:textId="1BCC12CC" w:rsidR="00FD6596" w:rsidRPr="000618EE" w:rsidRDefault="00FD6596" w:rsidP="00FD6596">
      <w:pPr>
        <w:pStyle w:val="ListParagraph"/>
        <w:numPr>
          <w:ilvl w:val="0"/>
          <w:numId w:val="11"/>
        </w:numPr>
      </w:pPr>
      <w:r w:rsidRPr="000618EE">
        <w:t>Educate residents, employees, and stakeholders about water-saving practices through awareness campaigns, workshops, and educational materials.</w:t>
      </w:r>
    </w:p>
    <w:p w14:paraId="02CB82C0" w14:textId="094D522E" w:rsidR="00AD0E7A" w:rsidRPr="000618EE" w:rsidRDefault="00AD0E7A" w:rsidP="00CA5A03">
      <w:pPr>
        <w:tabs>
          <w:tab w:val="right" w:pos="10466"/>
        </w:tabs>
        <w:jc w:val="both"/>
        <w:rPr>
          <w:rFonts w:cstheme="minorHAnsi"/>
          <w:b/>
        </w:rPr>
      </w:pPr>
      <w:r w:rsidRPr="000618EE">
        <w:rPr>
          <w:rFonts w:cstheme="minorHAnsi"/>
          <w:b/>
        </w:rPr>
        <w:t>RESPONSIBILITY</w:t>
      </w:r>
      <w:r w:rsidR="001B1998" w:rsidRPr="000618EE">
        <w:rPr>
          <w:rFonts w:cstheme="minorHAnsi"/>
          <w:b/>
        </w:rPr>
        <w:t xml:space="preserve">: </w:t>
      </w:r>
      <w:r w:rsidR="002A5D4B" w:rsidRPr="000618EE">
        <w:rPr>
          <w:rFonts w:cstheme="minorHAnsi"/>
        </w:rPr>
        <w:t>Everybody involved in our endeavors to manage and oversee</w:t>
      </w:r>
      <w:r w:rsidR="00B925D8" w:rsidRPr="000618EE">
        <w:rPr>
          <w:rFonts w:cstheme="minorHAnsi"/>
        </w:rPr>
        <w:t xml:space="preserve"> </w:t>
      </w:r>
      <w:r w:rsidR="002C3C68" w:rsidRPr="000618EE">
        <w:rPr>
          <w:rFonts w:cstheme="minorHAnsi"/>
        </w:rPr>
        <w:t>Water consumption</w:t>
      </w:r>
      <w:r w:rsidR="00EE2D68" w:rsidRPr="000618EE">
        <w:rPr>
          <w:rFonts w:cstheme="minorHAnsi"/>
        </w:rPr>
        <w:t xml:space="preserve"> </w:t>
      </w:r>
      <w:r w:rsidR="002A5D4B" w:rsidRPr="000618EE">
        <w:rPr>
          <w:rFonts w:cstheme="minorHAnsi"/>
        </w:rPr>
        <w:t>policy, including statutory (technical) authorities, subject matter experts, business associates, contractors, clients, occupants, and our own staff.</w:t>
      </w:r>
    </w:p>
    <w:p w14:paraId="58FCD9FC" w14:textId="40759D0A" w:rsidR="00E73A91" w:rsidRPr="000618EE" w:rsidRDefault="00AD0E7A" w:rsidP="00CA5A03">
      <w:pPr>
        <w:tabs>
          <w:tab w:val="right" w:pos="10466"/>
        </w:tabs>
        <w:jc w:val="both"/>
        <w:rPr>
          <w:rFonts w:cstheme="minorHAnsi"/>
        </w:rPr>
      </w:pPr>
      <w:r w:rsidRPr="000618EE">
        <w:rPr>
          <w:rFonts w:cstheme="minorHAnsi"/>
          <w:b/>
        </w:rPr>
        <w:t>AMENDMENTS</w:t>
      </w:r>
      <w:r w:rsidR="009C68A7">
        <w:rPr>
          <w:rFonts w:cstheme="minorHAnsi"/>
          <w:b/>
        </w:rPr>
        <w:t xml:space="preserve">: </w:t>
      </w:r>
      <w:r w:rsidR="009C68A7">
        <w:t>This policy is subject to any changes in the applicable laws, rules and regulations by the management.</w:t>
      </w:r>
    </w:p>
    <w:sectPr w:rsidR="00E73A91" w:rsidRPr="000618EE" w:rsidSect="004C1231">
      <w:headerReference w:type="default" r:id="rId7"/>
      <w:footerReference w:type="default" r:id="rId8"/>
      <w:pgSz w:w="11906" w:h="16838"/>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53AF6" w14:textId="77777777" w:rsidR="00D14740" w:rsidRDefault="00D14740" w:rsidP="00933A9D">
      <w:pPr>
        <w:spacing w:after="0" w:line="240" w:lineRule="auto"/>
      </w:pPr>
      <w:r>
        <w:separator/>
      </w:r>
    </w:p>
  </w:endnote>
  <w:endnote w:type="continuationSeparator" w:id="0">
    <w:p w14:paraId="3F2C17B4" w14:textId="77777777" w:rsidR="00D14740" w:rsidRDefault="00D14740" w:rsidP="0093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B7A9" w14:textId="4CFEE214" w:rsidR="00933A9D" w:rsidRDefault="0093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75451" w14:textId="77777777" w:rsidR="00D14740" w:rsidRDefault="00D14740" w:rsidP="00933A9D">
      <w:pPr>
        <w:spacing w:after="0" w:line="240" w:lineRule="auto"/>
      </w:pPr>
      <w:r>
        <w:separator/>
      </w:r>
    </w:p>
  </w:footnote>
  <w:footnote w:type="continuationSeparator" w:id="0">
    <w:p w14:paraId="4ADFCCA4" w14:textId="77777777" w:rsidR="00D14740" w:rsidRDefault="00D14740" w:rsidP="0093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E54C" w14:textId="77777777" w:rsidR="00933A9D" w:rsidRDefault="00933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6DFB"/>
    <w:multiLevelType w:val="hybridMultilevel"/>
    <w:tmpl w:val="25BCF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7E1AE9"/>
    <w:multiLevelType w:val="hybridMultilevel"/>
    <w:tmpl w:val="12BC2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1F26B3"/>
    <w:multiLevelType w:val="hybridMultilevel"/>
    <w:tmpl w:val="C996F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EBD1C29"/>
    <w:multiLevelType w:val="hybridMultilevel"/>
    <w:tmpl w:val="05DC1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8CC6B4D"/>
    <w:multiLevelType w:val="hybridMultilevel"/>
    <w:tmpl w:val="61E4C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7A34FD8"/>
    <w:multiLevelType w:val="hybridMultilevel"/>
    <w:tmpl w:val="A12CA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F387F28"/>
    <w:multiLevelType w:val="hybridMultilevel"/>
    <w:tmpl w:val="DF1E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93097914">
    <w:abstractNumId w:val="4"/>
  </w:num>
  <w:num w:numId="2" w16cid:durableId="484472350">
    <w:abstractNumId w:val="3"/>
  </w:num>
  <w:num w:numId="3" w16cid:durableId="1544176051">
    <w:abstractNumId w:val="5"/>
  </w:num>
  <w:num w:numId="4" w16cid:durableId="1557929295">
    <w:abstractNumId w:val="8"/>
  </w:num>
  <w:num w:numId="5" w16cid:durableId="1006907922">
    <w:abstractNumId w:val="10"/>
  </w:num>
  <w:num w:numId="6" w16cid:durableId="1835991172">
    <w:abstractNumId w:val="1"/>
  </w:num>
  <w:num w:numId="7" w16cid:durableId="1112745330">
    <w:abstractNumId w:val="9"/>
  </w:num>
  <w:num w:numId="8" w16cid:durableId="1113404452">
    <w:abstractNumId w:val="6"/>
  </w:num>
  <w:num w:numId="9" w16cid:durableId="1750467432">
    <w:abstractNumId w:val="2"/>
  </w:num>
  <w:num w:numId="10" w16cid:durableId="1109855990">
    <w:abstractNumId w:val="0"/>
  </w:num>
  <w:num w:numId="11" w16cid:durableId="4336015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05A85"/>
    <w:rsid w:val="00017032"/>
    <w:rsid w:val="000413E3"/>
    <w:rsid w:val="00041D8F"/>
    <w:rsid w:val="00050402"/>
    <w:rsid w:val="000618EE"/>
    <w:rsid w:val="000734FC"/>
    <w:rsid w:val="000767B4"/>
    <w:rsid w:val="000A1073"/>
    <w:rsid w:val="000A571E"/>
    <w:rsid w:val="000C1D15"/>
    <w:rsid w:val="001145C4"/>
    <w:rsid w:val="00125AAD"/>
    <w:rsid w:val="001A6349"/>
    <w:rsid w:val="001B1998"/>
    <w:rsid w:val="001B5C82"/>
    <w:rsid w:val="001D5472"/>
    <w:rsid w:val="001D734A"/>
    <w:rsid w:val="001E78EC"/>
    <w:rsid w:val="001F0BD2"/>
    <w:rsid w:val="0027782A"/>
    <w:rsid w:val="002A5D4B"/>
    <w:rsid w:val="002C3C68"/>
    <w:rsid w:val="00333E13"/>
    <w:rsid w:val="00362143"/>
    <w:rsid w:val="003A264E"/>
    <w:rsid w:val="004161F3"/>
    <w:rsid w:val="00433D9E"/>
    <w:rsid w:val="004528E3"/>
    <w:rsid w:val="004632C5"/>
    <w:rsid w:val="00477BDB"/>
    <w:rsid w:val="004C1231"/>
    <w:rsid w:val="004D6A0E"/>
    <w:rsid w:val="004E03A8"/>
    <w:rsid w:val="004E47B8"/>
    <w:rsid w:val="004F1F84"/>
    <w:rsid w:val="00504FF5"/>
    <w:rsid w:val="0052007D"/>
    <w:rsid w:val="00541DD6"/>
    <w:rsid w:val="00556BEA"/>
    <w:rsid w:val="005645B2"/>
    <w:rsid w:val="005C2B94"/>
    <w:rsid w:val="00633420"/>
    <w:rsid w:val="006C32D6"/>
    <w:rsid w:val="007079E9"/>
    <w:rsid w:val="00753651"/>
    <w:rsid w:val="00757BD9"/>
    <w:rsid w:val="00780474"/>
    <w:rsid w:val="00782331"/>
    <w:rsid w:val="007A0CB8"/>
    <w:rsid w:val="007A5014"/>
    <w:rsid w:val="007E5466"/>
    <w:rsid w:val="007E769B"/>
    <w:rsid w:val="007F30F9"/>
    <w:rsid w:val="00827A11"/>
    <w:rsid w:val="008573D3"/>
    <w:rsid w:val="00865CB3"/>
    <w:rsid w:val="00870E08"/>
    <w:rsid w:val="00910718"/>
    <w:rsid w:val="00933A9D"/>
    <w:rsid w:val="00951261"/>
    <w:rsid w:val="0097600D"/>
    <w:rsid w:val="0099423B"/>
    <w:rsid w:val="009C0217"/>
    <w:rsid w:val="009C68A7"/>
    <w:rsid w:val="00A07C45"/>
    <w:rsid w:val="00A61057"/>
    <w:rsid w:val="00AD0E7A"/>
    <w:rsid w:val="00AD4B63"/>
    <w:rsid w:val="00B259D4"/>
    <w:rsid w:val="00B925D8"/>
    <w:rsid w:val="00BB37AC"/>
    <w:rsid w:val="00BB3D49"/>
    <w:rsid w:val="00BB544C"/>
    <w:rsid w:val="00BF73B4"/>
    <w:rsid w:val="00C6082A"/>
    <w:rsid w:val="00C866BC"/>
    <w:rsid w:val="00CA5A03"/>
    <w:rsid w:val="00CC49CA"/>
    <w:rsid w:val="00D14740"/>
    <w:rsid w:val="00D400FF"/>
    <w:rsid w:val="00D53025"/>
    <w:rsid w:val="00D566DA"/>
    <w:rsid w:val="00D92BCD"/>
    <w:rsid w:val="00DB6282"/>
    <w:rsid w:val="00DE3A0C"/>
    <w:rsid w:val="00E169AC"/>
    <w:rsid w:val="00E22D23"/>
    <w:rsid w:val="00E52287"/>
    <w:rsid w:val="00E73A91"/>
    <w:rsid w:val="00E84F50"/>
    <w:rsid w:val="00EB29A5"/>
    <w:rsid w:val="00EC0E03"/>
    <w:rsid w:val="00EE0164"/>
    <w:rsid w:val="00EE2D68"/>
    <w:rsid w:val="00EF4295"/>
    <w:rsid w:val="00EF5D1C"/>
    <w:rsid w:val="00F11261"/>
    <w:rsid w:val="00F11E1B"/>
    <w:rsid w:val="00F30191"/>
    <w:rsid w:val="00F353B4"/>
    <w:rsid w:val="00F664A8"/>
    <w:rsid w:val="00FC0A01"/>
    <w:rsid w:val="00FD6596"/>
    <w:rsid w:val="00FE1015"/>
    <w:rsid w:val="00FE73A7"/>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 w:type="paragraph" w:styleId="Header">
    <w:name w:val="header"/>
    <w:basedOn w:val="Normal"/>
    <w:link w:val="HeaderChar"/>
    <w:uiPriority w:val="99"/>
    <w:unhideWhenUsed/>
    <w:rsid w:val="0093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9D"/>
  </w:style>
  <w:style w:type="paragraph" w:styleId="Footer">
    <w:name w:val="footer"/>
    <w:basedOn w:val="Normal"/>
    <w:link w:val="FooterChar"/>
    <w:uiPriority w:val="99"/>
    <w:unhideWhenUsed/>
    <w:rsid w:val="0093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23</cp:revision>
  <dcterms:created xsi:type="dcterms:W3CDTF">2023-12-20T06:48:00Z</dcterms:created>
  <dcterms:modified xsi:type="dcterms:W3CDTF">2024-07-12T04:39:00Z</dcterms:modified>
</cp:coreProperties>
</file>